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rsidR="00E9645E" w:rsidRDefault="00E9645E" w:rsidP="000450A8">
      <w:pPr>
        <w:jc w:val="both"/>
        <w:rPr>
          <w:rFonts w:ascii="Arial Narrow" w:hAnsi="Arial Narrow"/>
          <w:sz w:val="16"/>
          <w:szCs w:val="16"/>
        </w:rPr>
      </w:pPr>
    </w:p>
    <w:p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533AFC">
        <w:rPr>
          <w:rFonts w:ascii="Arial Narrow" w:hAnsi="Arial Narrow"/>
          <w:sz w:val="16"/>
          <w:szCs w:val="16"/>
        </w:rPr>
        <w:t xml:space="preserve"> February 1, 2018</w:t>
      </w:r>
      <w:r w:rsidRPr="00D66EF9">
        <w:rPr>
          <w:rFonts w:ascii="Arial Narrow" w:hAnsi="Arial Narrow"/>
          <w:sz w:val="16"/>
          <w:szCs w:val="16"/>
        </w:rPr>
        <w:t>, will be subject to a 25% handling fee.  There will be n</w:t>
      </w:r>
      <w:r w:rsidR="00533AFC">
        <w:rPr>
          <w:rFonts w:ascii="Arial Narrow" w:hAnsi="Arial Narrow"/>
          <w:sz w:val="16"/>
          <w:szCs w:val="16"/>
        </w:rPr>
        <w:t>o refunds after February 1, 2018</w:t>
      </w:r>
      <w:r w:rsidRPr="00D66EF9">
        <w:rPr>
          <w:rFonts w:ascii="Arial Narrow" w:hAnsi="Arial Narrow"/>
          <w:sz w:val="16"/>
          <w:szCs w:val="16"/>
        </w:rPr>
        <w:t>.</w:t>
      </w:r>
    </w:p>
    <w:p w:rsidR="00D66EF9" w:rsidRDefault="00D66EF9"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xml:space="preserve">. Standard </w:t>
      </w:r>
      <w:r w:rsidR="009F5C32">
        <w:rPr>
          <w:rFonts w:ascii="Arial Narrow" w:hAnsi="Arial Narrow"/>
          <w:b/>
          <w:sz w:val="16"/>
          <w:szCs w:val="16"/>
        </w:rPr>
        <w:t>Tabletop</w:t>
      </w:r>
      <w:r w:rsidR="003B7148" w:rsidRPr="003B7148">
        <w:rPr>
          <w:rFonts w:ascii="Arial Narrow" w:hAnsi="Arial Narrow"/>
          <w:b/>
          <w:sz w:val="16"/>
          <w:szCs w:val="16"/>
        </w:rPr>
        <w:t xml:space="preserve"> Equipment</w:t>
      </w:r>
      <w:r w:rsidR="003B7148">
        <w:rPr>
          <w:rFonts w:ascii="Arial Narrow" w:hAnsi="Arial Narrow"/>
          <w:sz w:val="16"/>
          <w:szCs w:val="16"/>
        </w:rPr>
        <w:t xml:space="preserve"> – Includes a drape </w:t>
      </w:r>
      <w:r w:rsidR="009F5C32">
        <w:rPr>
          <w:rFonts w:ascii="Arial Narrow" w:hAnsi="Arial Narrow"/>
          <w:sz w:val="16"/>
          <w:szCs w:val="16"/>
        </w:rPr>
        <w:t>3</w:t>
      </w:r>
      <w:r w:rsidR="003B7148">
        <w:rPr>
          <w:rFonts w:ascii="Arial Narrow" w:hAnsi="Arial Narrow"/>
          <w:sz w:val="16"/>
          <w:szCs w:val="16"/>
        </w:rPr>
        <w:t>’ high along the back</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 xml:space="preserve">nt.  Width of all </w:t>
      </w:r>
      <w:r w:rsidR="009D483E">
        <w:rPr>
          <w:rFonts w:ascii="Arial Narrow" w:hAnsi="Arial Narrow"/>
          <w:sz w:val="16"/>
          <w:szCs w:val="16"/>
        </w:rPr>
        <w:t xml:space="preserve">tabletop </w:t>
      </w:r>
      <w:r w:rsidR="00252C2F">
        <w:rPr>
          <w:rFonts w:ascii="Arial Narrow" w:hAnsi="Arial Narrow"/>
          <w:sz w:val="16"/>
          <w:szCs w:val="16"/>
        </w:rPr>
        <w:t>spaces shown on</w:t>
      </w:r>
      <w:r w:rsidR="003B7148">
        <w:rPr>
          <w:rFonts w:ascii="Arial Narrow" w:hAnsi="Arial Narrow"/>
          <w:sz w:val="16"/>
          <w:szCs w:val="16"/>
        </w:rPr>
        <w:t xml:space="preserve"> </w:t>
      </w:r>
      <w:r w:rsidR="009D483E">
        <w:rPr>
          <w:rFonts w:ascii="Arial Narrow" w:hAnsi="Arial Narrow"/>
          <w:sz w:val="16"/>
          <w:szCs w:val="16"/>
        </w:rPr>
        <w:t>the official floor plan is the 6’ of the table</w:t>
      </w:r>
      <w:r w:rsidR="003B7148">
        <w:rPr>
          <w:rFonts w:ascii="Arial Narrow" w:hAnsi="Arial Narrow"/>
          <w:sz w:val="16"/>
          <w:szCs w:val="16"/>
        </w:rPr>
        <w:t xml:space="preserve"> and depth is overall measurement from face of the </w:t>
      </w:r>
      <w:r w:rsidR="009D483E">
        <w:rPr>
          <w:rFonts w:ascii="Arial Narrow" w:hAnsi="Arial Narrow"/>
          <w:sz w:val="16"/>
          <w:szCs w:val="16"/>
        </w:rPr>
        <w:t>table to the 3’ drape</w:t>
      </w:r>
      <w:r w:rsidR="003B7148">
        <w:rPr>
          <w:rFonts w:ascii="Arial Narrow" w:hAnsi="Arial Narrow"/>
          <w:sz w:val="16"/>
          <w:szCs w:val="16"/>
        </w:rPr>
        <w:t>.</w:t>
      </w:r>
      <w:r w:rsidR="009D483E">
        <w:rPr>
          <w:rFonts w:ascii="Arial Narrow" w:hAnsi="Arial Narrow"/>
          <w:sz w:val="16"/>
          <w:szCs w:val="16"/>
        </w:rPr>
        <w:t xml:space="preserve">  Drayage is included in price.</w:t>
      </w:r>
    </w:p>
    <w:p w:rsidR="003B7148" w:rsidRDefault="003B7148" w:rsidP="003B7148">
      <w:pPr>
        <w:jc w:val="both"/>
        <w:rPr>
          <w:rFonts w:ascii="Arial Narrow" w:hAnsi="Arial Narrow"/>
          <w:sz w:val="16"/>
          <w:szCs w:val="16"/>
        </w:rPr>
      </w:pPr>
    </w:p>
    <w:p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rsidR="001D5F97" w:rsidRDefault="001D5F97" w:rsidP="003B7148">
      <w:pPr>
        <w:jc w:val="both"/>
        <w:rPr>
          <w:rFonts w:ascii="Arial Narrow" w:hAnsi="Arial Narrow"/>
          <w:sz w:val="16"/>
          <w:szCs w:val="16"/>
        </w:rPr>
      </w:pPr>
    </w:p>
    <w:p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xml:space="preserve">– Decorations, signs banners, etc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rsidR="008067E5" w:rsidRDefault="008067E5" w:rsidP="003B7148">
      <w:pPr>
        <w:jc w:val="both"/>
        <w:rPr>
          <w:rFonts w:ascii="Arial Narrow" w:hAnsi="Arial Narrow"/>
          <w:sz w:val="16"/>
          <w:szCs w:val="16"/>
        </w:rPr>
      </w:pPr>
    </w:p>
    <w:p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rsidR="001D5F97" w:rsidRDefault="001D5F97" w:rsidP="003B7148">
      <w:pPr>
        <w:jc w:val="both"/>
        <w:rPr>
          <w:rFonts w:ascii="Arial Narrow" w:hAnsi="Arial Narrow"/>
          <w:sz w:val="16"/>
          <w:szCs w:val="16"/>
        </w:rPr>
      </w:pPr>
    </w:p>
    <w:p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rsidR="001D5F97" w:rsidRDefault="001D5F97" w:rsidP="001D5F97">
      <w:pPr>
        <w:jc w:val="both"/>
        <w:rPr>
          <w:rFonts w:ascii="Arial Narrow" w:hAnsi="Arial Narrow"/>
          <w:sz w:val="16"/>
          <w:szCs w:val="16"/>
        </w:rPr>
      </w:pPr>
    </w:p>
    <w:p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533AFC">
        <w:rPr>
          <w:rFonts w:ascii="Arial Narrow" w:hAnsi="Arial Narrow"/>
          <w:sz w:val="16"/>
          <w:szCs w:val="16"/>
        </w:rPr>
        <w:t xml:space="preserve"> Wednesday, April 4, 2018</w:t>
      </w:r>
      <w:r w:rsidR="00D66EF9">
        <w:rPr>
          <w:rFonts w:ascii="Arial Narrow" w:hAnsi="Arial Narrow"/>
          <w:sz w:val="16"/>
          <w:szCs w:val="16"/>
        </w:rPr>
        <w:t xml:space="preserve"> from 2:00pm to 5:00pm and Thursday, </w:t>
      </w:r>
      <w:r w:rsidR="00533AFC">
        <w:rPr>
          <w:rFonts w:ascii="Arial Narrow" w:hAnsi="Arial Narrow"/>
          <w:sz w:val="16"/>
          <w:szCs w:val="16"/>
        </w:rPr>
        <w:t>April 5, 2018</w:t>
      </w:r>
      <w:r>
        <w:rPr>
          <w:rFonts w:ascii="Arial Narrow" w:hAnsi="Arial Narrow"/>
          <w:sz w:val="16"/>
          <w:szCs w:val="16"/>
        </w:rPr>
        <w:t xml:space="preserve"> from 8a-6pm.</w:t>
      </w:r>
    </w:p>
    <w:p w:rsidR="00E72C25" w:rsidRPr="00357B4F" w:rsidRDefault="00E72C25" w:rsidP="001D5F97">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533AFC">
        <w:rPr>
          <w:rFonts w:ascii="Arial Narrow" w:hAnsi="Arial Narrow"/>
          <w:sz w:val="16"/>
          <w:szCs w:val="16"/>
        </w:rPr>
        <w:t>8th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201</w:t>
      </w:r>
      <w:r w:rsidR="00533AFC">
        <w:rPr>
          <w:rFonts w:ascii="Arial Narrow" w:hAnsi="Arial Narrow"/>
          <w:sz w:val="16"/>
          <w:szCs w:val="16"/>
        </w:rPr>
        <w:t>8</w:t>
      </w:r>
      <w:bookmarkStart w:id="0" w:name="_GoBack"/>
      <w:bookmarkEnd w:id="0"/>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rsidR="00137E57" w:rsidRDefault="00137E57" w:rsidP="00E72C25">
      <w:pPr>
        <w:jc w:val="both"/>
        <w:rPr>
          <w:rFonts w:ascii="Arial Narrow" w:hAnsi="Arial Narrow"/>
          <w:sz w:val="16"/>
          <w:szCs w:val="16"/>
        </w:rPr>
      </w:pPr>
    </w:p>
    <w:p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rsidR="00137E57" w:rsidRDefault="00137E57" w:rsidP="00E72C25">
      <w:pPr>
        <w:jc w:val="both"/>
        <w:rPr>
          <w:rFonts w:ascii="Arial Narrow" w:hAnsi="Arial Narrow"/>
          <w:sz w:val="16"/>
          <w:szCs w:val="16"/>
        </w:rPr>
      </w:pPr>
    </w:p>
    <w:p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rsidR="00137E57" w:rsidRDefault="00137E57" w:rsidP="00E72C25">
      <w:pPr>
        <w:jc w:val="both"/>
        <w:rPr>
          <w:rFonts w:ascii="Arial Narrow" w:hAnsi="Arial Narrow"/>
          <w:sz w:val="16"/>
          <w:szCs w:val="16"/>
        </w:rPr>
      </w:pPr>
    </w:p>
    <w:p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rsidR="00AF7C73" w:rsidRDefault="00AF7C73" w:rsidP="001D5F97">
      <w:pPr>
        <w:jc w:val="both"/>
        <w:rPr>
          <w:rFonts w:ascii="Arial Narrow" w:hAnsi="Arial Narrow"/>
          <w:b/>
          <w:sz w:val="16"/>
          <w:szCs w:val="16"/>
        </w:rPr>
      </w:pPr>
    </w:p>
    <w:p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rsidR="00BC6C6B" w:rsidRDefault="00BC6C6B" w:rsidP="001D5F97">
      <w:pPr>
        <w:jc w:val="both"/>
        <w:rPr>
          <w:rFonts w:ascii="Arial Narrow" w:hAnsi="Arial Narrow"/>
          <w:sz w:val="16"/>
          <w:szCs w:val="16"/>
        </w:rPr>
      </w:pPr>
    </w:p>
    <w:p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rsidR="00FB72E2" w:rsidRDefault="00FB72E2" w:rsidP="003B7148">
      <w:pPr>
        <w:jc w:val="both"/>
        <w:rPr>
          <w:rFonts w:ascii="Arial Narrow" w:hAnsi="Arial Narrow"/>
          <w:sz w:val="16"/>
          <w:szCs w:val="16"/>
        </w:rPr>
      </w:pPr>
    </w:p>
    <w:p w:rsidR="000450A8" w:rsidRDefault="00410C5E" w:rsidP="000450A8">
      <w:pPr>
        <w:jc w:val="both"/>
        <w:rPr>
          <w:b/>
          <w:sz w:val="20"/>
          <w:szCs w:val="20"/>
        </w:rPr>
      </w:pPr>
      <w:r w:rsidRPr="00410C5E">
        <w:rPr>
          <w:b/>
          <w:sz w:val="20"/>
          <w:szCs w:val="20"/>
        </w:rPr>
        <w:t>RULES AND REGULATIONS</w:t>
      </w: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rsidR="007A6AB6" w:rsidRDefault="007A6AB6" w:rsidP="00410C5E">
      <w:pPr>
        <w:jc w:val="both"/>
        <w:rPr>
          <w:rFonts w:ascii="Arial Narrow" w:hAnsi="Arial Narrow"/>
          <w:b/>
          <w:sz w:val="16"/>
          <w:szCs w:val="16"/>
        </w:rPr>
      </w:pPr>
    </w:p>
    <w:p w:rsidR="00E6585D" w:rsidRDefault="00E6585D" w:rsidP="00410C5E">
      <w:pPr>
        <w:jc w:val="both"/>
        <w:rPr>
          <w:rFonts w:ascii="Arial Narrow" w:hAnsi="Arial Narrow"/>
          <w:b/>
          <w:sz w:val="16"/>
          <w:szCs w:val="16"/>
        </w:rPr>
      </w:pPr>
      <w:r>
        <w:rPr>
          <w:rFonts w:ascii="Arial Narrow" w:hAnsi="Arial Narrow"/>
          <w:b/>
          <w:sz w:val="16"/>
          <w:szCs w:val="16"/>
        </w:rPr>
        <w:t>Advertising</w:t>
      </w:r>
    </w:p>
    <w:p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rsidR="00B40AE9" w:rsidRDefault="00B40AE9"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rsidR="00031242" w:rsidRDefault="00031242" w:rsidP="00410C5E">
      <w:pPr>
        <w:jc w:val="both"/>
        <w:rPr>
          <w:rFonts w:ascii="Arial Narrow" w:hAnsi="Arial Narrow"/>
          <w:b/>
          <w:sz w:val="16"/>
          <w:szCs w:val="16"/>
        </w:rPr>
      </w:pPr>
    </w:p>
    <w:p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rsidR="00410C5E" w:rsidRDefault="00410C5E" w:rsidP="00410C5E">
      <w:pPr>
        <w:jc w:val="both"/>
        <w:rPr>
          <w:rFonts w:ascii="Arial Narrow" w:hAnsi="Arial Narrow"/>
          <w:sz w:val="16"/>
          <w:szCs w:val="16"/>
        </w:rPr>
      </w:pPr>
    </w:p>
    <w:p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rsidR="00410C5E" w:rsidRDefault="00410C5E" w:rsidP="00410C5E">
      <w:pPr>
        <w:jc w:val="both"/>
        <w:rPr>
          <w:rFonts w:ascii="Arial Narrow" w:hAnsi="Arial Narrow"/>
          <w:sz w:val="16"/>
          <w:szCs w:val="16"/>
        </w:rPr>
      </w:pPr>
    </w:p>
    <w:p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rsidR="007A6AB6" w:rsidRDefault="007A6AB6" w:rsidP="00410C5E">
      <w:pPr>
        <w:jc w:val="both"/>
        <w:rPr>
          <w:rFonts w:ascii="Arial Narrow" w:hAnsi="Arial Narrow"/>
          <w:sz w:val="16"/>
          <w:szCs w:val="16"/>
        </w:rPr>
      </w:pPr>
    </w:p>
    <w:p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rsidR="000357D8" w:rsidRDefault="000357D8"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7A6AB6" w:rsidRDefault="007A6AB6" w:rsidP="00410C5E">
      <w:pPr>
        <w:jc w:val="both"/>
        <w:rPr>
          <w:rFonts w:ascii="Arial Narrow" w:hAnsi="Arial Narrow"/>
          <w:b/>
          <w:sz w:val="16"/>
          <w:szCs w:val="16"/>
        </w:rPr>
      </w:pPr>
    </w:p>
    <w:p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proofErr w:type="gramStart"/>
      <w:r w:rsidR="006A7A8F">
        <w:rPr>
          <w:rFonts w:ascii="Arial Narrow" w:hAnsi="Arial Narrow"/>
          <w:sz w:val="16"/>
          <w:szCs w:val="16"/>
        </w:rPr>
        <w:t>Expo,</w:t>
      </w:r>
      <w:r>
        <w:rPr>
          <w:rFonts w:ascii="Arial Narrow" w:hAnsi="Arial Narrow"/>
          <w:sz w:val="16"/>
          <w:szCs w:val="16"/>
        </w:rPr>
        <w:t>,</w:t>
      </w:r>
      <w:proofErr w:type="gramEnd"/>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rsidR="00410C5E" w:rsidRDefault="00410C5E" w:rsidP="00410C5E">
      <w:pPr>
        <w:jc w:val="both"/>
        <w:rPr>
          <w:rFonts w:ascii="Arial Narrow" w:hAnsi="Arial Narrow"/>
          <w:sz w:val="16"/>
          <w:szCs w:val="16"/>
        </w:rPr>
      </w:pPr>
    </w:p>
    <w:p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Labor Regulations</w:t>
      </w:r>
    </w:p>
    <w:p w:rsidR="00410C5E" w:rsidRDefault="00410C5E" w:rsidP="00410C5E">
      <w:pPr>
        <w:jc w:val="both"/>
        <w:rPr>
          <w:rFonts w:ascii="Arial Narrow" w:hAnsi="Arial Narrow"/>
          <w:sz w:val="16"/>
          <w:szCs w:val="16"/>
        </w:rPr>
      </w:pPr>
      <w:r>
        <w:rPr>
          <w:rFonts w:ascii="Arial Narrow" w:hAnsi="Arial Narrow"/>
          <w:sz w:val="16"/>
          <w:szCs w:val="16"/>
        </w:rPr>
        <w:t>In order to conform to union contract rules and regulations, all Exhibitors must use qualified union personnel to install and dismantle exhibits and to handle material in and out of the Show.  The handling and placing or setting out of merchandise that is to be displayed does not require union labor and may be done by the Exhibitor with full time personne</w:t>
      </w:r>
      <w:r w:rsidR="00D56C89">
        <w:rPr>
          <w:rFonts w:ascii="Arial Narrow" w:hAnsi="Arial Narrow"/>
          <w:sz w:val="16"/>
          <w:szCs w:val="16"/>
        </w:rPr>
        <w:t>l.  Full time employees of the E</w:t>
      </w:r>
      <w:r>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rsidR="00410C5E" w:rsidRDefault="00410C5E" w:rsidP="00410C5E">
      <w:pPr>
        <w:jc w:val="both"/>
        <w:rPr>
          <w:rFonts w:ascii="Arial Narrow" w:hAnsi="Arial Narrow"/>
          <w:sz w:val="16"/>
          <w:szCs w:val="16"/>
        </w:rPr>
      </w:pPr>
    </w:p>
    <w:p w:rsidR="007A6AB6" w:rsidRDefault="007A6AB6" w:rsidP="00410C5E">
      <w:pPr>
        <w:jc w:val="both"/>
        <w:rPr>
          <w:rFonts w:ascii="Arial Narrow" w:hAnsi="Arial Narrow"/>
          <w:b/>
          <w:sz w:val="16"/>
          <w:szCs w:val="16"/>
        </w:rPr>
      </w:pPr>
    </w:p>
    <w:p w:rsidR="00410C5E" w:rsidRPr="009E45F0" w:rsidRDefault="00410C5E" w:rsidP="00410C5E">
      <w:pPr>
        <w:jc w:val="both"/>
        <w:rPr>
          <w:rFonts w:ascii="Arial Narrow" w:hAnsi="Arial Narrow"/>
          <w:b/>
          <w:sz w:val="16"/>
          <w:szCs w:val="16"/>
        </w:rPr>
      </w:pPr>
      <w:r w:rsidRPr="009E45F0">
        <w:rPr>
          <w:rFonts w:ascii="Arial Narrow" w:hAnsi="Arial Narrow"/>
          <w:b/>
          <w:sz w:val="16"/>
          <w:szCs w:val="16"/>
        </w:rPr>
        <w:t>Movement of Exhibit Materials</w:t>
      </w:r>
    </w:p>
    <w:p w:rsidR="00790B1F" w:rsidRDefault="00410C5E" w:rsidP="00410C5E">
      <w:pPr>
        <w:jc w:val="both"/>
        <w:rPr>
          <w:rFonts w:ascii="Arial Narrow" w:hAnsi="Arial Narrow"/>
          <w:sz w:val="16"/>
          <w:szCs w:val="16"/>
        </w:rPr>
      </w:pPr>
      <w:r>
        <w:rPr>
          <w:rFonts w:ascii="Arial Narrow" w:hAnsi="Arial Narrow"/>
          <w:sz w:val="16"/>
          <w:szCs w:val="16"/>
        </w:rPr>
        <w:t xml:space="preserve">Materials which can be hand-carried by an individual (such as a portable exhibit, literature and sample products) may be brought through the entrance to the Show.  However, hand carts, dollies or luggage carts may not be used by exhibitor or hotel bellmen to deliver materials to their booth.  Movement of material requiring a cart is under the jurisdiction of the Service Contractor and must come over the dock </w:t>
      </w:r>
    </w:p>
    <w:p w:rsidR="00410C5E" w:rsidRDefault="00410C5E" w:rsidP="00410C5E">
      <w:pPr>
        <w:jc w:val="both"/>
        <w:rPr>
          <w:rFonts w:ascii="Arial Narrow" w:hAnsi="Arial Narrow"/>
          <w:sz w:val="16"/>
          <w:szCs w:val="16"/>
        </w:rPr>
      </w:pPr>
      <w:r>
        <w:rPr>
          <w:rFonts w:ascii="Arial Narrow" w:hAnsi="Arial Narrow"/>
          <w:sz w:val="16"/>
          <w:szCs w:val="16"/>
        </w:rPr>
        <w:t>area.  Additional information on delivering material by private automobile or van will be included in the Exhibitors Guide and Service Manual, or you may contact the official contractor.</w:t>
      </w:r>
      <w:r w:rsidR="009D483E">
        <w:rPr>
          <w:rFonts w:ascii="Arial Narrow" w:hAnsi="Arial Narrow"/>
          <w:sz w:val="16"/>
          <w:szCs w:val="16"/>
        </w:rPr>
        <w:t xml:space="preserve">  Drayage is included in the tabletop price.</w:t>
      </w:r>
    </w:p>
    <w:p w:rsidR="004041F9" w:rsidRDefault="004041F9"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rsidR="00410C5E" w:rsidRDefault="00410C5E" w:rsidP="00410C5E">
      <w:pPr>
        <w:jc w:val="both"/>
        <w:rPr>
          <w:rFonts w:ascii="Arial Narrow" w:hAnsi="Arial Narrow"/>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rsidR="006A7A8F" w:rsidRDefault="006A7A8F" w:rsidP="00410C5E">
      <w:pPr>
        <w:jc w:val="both"/>
        <w:rPr>
          <w:rFonts w:ascii="Arial Narrow" w:hAnsi="Arial Narrow"/>
          <w:b/>
          <w:sz w:val="16"/>
          <w:szCs w:val="16"/>
        </w:rPr>
      </w:pPr>
    </w:p>
    <w:p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Union Labor and Work Agreements</w:t>
      </w:r>
    </w:p>
    <w:p w:rsidR="00410C5E" w:rsidRDefault="00410C5E" w:rsidP="00410C5E">
      <w:pPr>
        <w:jc w:val="both"/>
        <w:rPr>
          <w:rFonts w:ascii="Arial Narrow" w:hAnsi="Arial Narrow"/>
          <w:sz w:val="16"/>
          <w:szCs w:val="16"/>
        </w:rPr>
      </w:pPr>
      <w:r>
        <w:rPr>
          <w:rFonts w:ascii="Arial Narrow" w:hAnsi="Arial Narrow"/>
          <w:sz w:val="16"/>
          <w:szCs w:val="16"/>
        </w:rPr>
        <w:t>The Exhibitor hereby agrees to abide by all agreements made between the unions</w:t>
      </w:r>
      <w:r w:rsidRPr="00357B4F">
        <w:rPr>
          <w:rFonts w:ascii="Arial Narrow" w:hAnsi="Arial Narrow"/>
          <w:sz w:val="16"/>
          <w:szCs w:val="16"/>
        </w:rPr>
        <w:t xml:space="preserve">, </w:t>
      </w:r>
      <w:r w:rsidR="006A7A8F">
        <w:rPr>
          <w:rFonts w:ascii="Arial Narrow" w:hAnsi="Arial Narrow"/>
          <w:sz w:val="16"/>
          <w:szCs w:val="16"/>
        </w:rPr>
        <w:t>Glass Craft &amp; Bead Expo</w:t>
      </w:r>
      <w:r>
        <w:rPr>
          <w:rFonts w:ascii="Arial Narrow" w:hAnsi="Arial Narrow"/>
          <w:sz w:val="16"/>
          <w:szCs w:val="16"/>
        </w:rPr>
        <w:t xml:space="preserve">, its agents and the South Point Hotel </w:t>
      </w:r>
      <w:r w:rsidR="002F0FB2">
        <w:rPr>
          <w:rFonts w:ascii="Arial Narrow" w:hAnsi="Arial Narrow"/>
          <w:sz w:val="16"/>
          <w:szCs w:val="16"/>
        </w:rPr>
        <w:t xml:space="preserve">and </w:t>
      </w:r>
      <w:r>
        <w:rPr>
          <w:rFonts w:ascii="Arial Narrow" w:hAnsi="Arial Narrow"/>
          <w:sz w:val="16"/>
          <w:szCs w:val="16"/>
        </w:rPr>
        <w:t>Casino pertaining to the use of union labor</w:t>
      </w:r>
      <w:r w:rsidR="00A80247">
        <w:rPr>
          <w:rFonts w:ascii="Arial Narrow" w:hAnsi="Arial Narrow"/>
          <w:sz w:val="16"/>
          <w:szCs w:val="16"/>
        </w:rPr>
        <w:t xml:space="preserve"> while in the South </w:t>
      </w:r>
      <w:r>
        <w:rPr>
          <w:rFonts w:ascii="Arial Narrow" w:hAnsi="Arial Narrow"/>
          <w:sz w:val="16"/>
          <w:szCs w:val="16"/>
        </w:rPr>
        <w:t>Exhibit Hall.</w:t>
      </w:r>
    </w:p>
    <w:p w:rsidR="006A7A8F" w:rsidRDefault="006A7A8F" w:rsidP="008067E5">
      <w:pPr>
        <w:jc w:val="both"/>
        <w:rPr>
          <w:rFonts w:ascii="Arial Narrow" w:hAnsi="Arial Narrow"/>
          <w:b/>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rsidR="00410C5E" w:rsidRPr="00410C5E" w:rsidRDefault="00410C5E" w:rsidP="008067E5">
      <w:pPr>
        <w:jc w:val="both"/>
        <w:rPr>
          <w:rFonts w:ascii="Arial Narrow" w:hAnsi="Arial Narrow"/>
          <w:sz w:val="16"/>
          <w:szCs w:val="16"/>
        </w:rPr>
      </w:pPr>
    </w:p>
    <w:p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rsidR="00C9495C" w:rsidRPr="00410C5E" w:rsidRDefault="00C9495C" w:rsidP="008067E5">
      <w:pPr>
        <w:jc w:val="both"/>
        <w:rPr>
          <w:b/>
          <w:sz w:val="20"/>
          <w:szCs w:val="20"/>
        </w:rPr>
      </w:pPr>
    </w:p>
    <w:sectPr w:rsidR="00C9495C" w:rsidRPr="00410C5E" w:rsidSect="00031242">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E9" w:rsidRDefault="00B40AE9">
      <w:r>
        <w:separator/>
      </w:r>
    </w:p>
  </w:endnote>
  <w:endnote w:type="continuationSeparator" w:id="0">
    <w:p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AE9" w:rsidRDefault="00B40AE9" w:rsidP="005077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E9" w:rsidRDefault="00B40AE9">
      <w:r>
        <w:separator/>
      </w:r>
    </w:p>
  </w:footnote>
  <w:footnote w:type="continuationSeparator" w:id="0">
    <w:p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BF" w:rsidRPr="009A13BF" w:rsidRDefault="009A13BF" w:rsidP="009A13BF">
    <w:pPr>
      <w:pStyle w:val="Header"/>
    </w:pPr>
    <w:r>
      <w:rPr>
        <w:noProof/>
      </w:rPr>
      <w:drawing>
        <wp:inline distT="0" distB="0" distL="0" distR="0" wp14:anchorId="31D1821A" wp14:editId="4D78E188">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rsidR="009A13BF" w:rsidRPr="009A13BF" w:rsidRDefault="009A13BF" w:rsidP="009A13BF">
    <w:pPr>
      <w:rPr>
        <w:sz w:val="16"/>
        <w:szCs w:val="16"/>
      </w:rPr>
    </w:pPr>
    <w:r w:rsidRPr="009A13BF">
      <w:rPr>
        <w:sz w:val="16"/>
        <w:szCs w:val="16"/>
      </w:rPr>
      <w:t>Upon acceptance of the contract, the Exhibitor shall be bound by the terms and conditions set forth herein and by such amendments or additional rules and regulations which may be established by Las Vegas Management and Glass Craft &amp; Bead Expo.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rsidR="009A13BF" w:rsidRDefault="009A13BF">
    <w:pPr>
      <w:pStyle w:val="Header"/>
    </w:pPr>
  </w:p>
  <w:p w:rsidR="00B40AE9" w:rsidRPr="000450A8" w:rsidRDefault="00B40AE9" w:rsidP="000450A8">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61" w:rsidRDefault="00F7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3AFC"/>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D483E"/>
    <w:rsid w:val="009E25C0"/>
    <w:rsid w:val="009E5E9E"/>
    <w:rsid w:val="009E6E4B"/>
    <w:rsid w:val="009F1DED"/>
    <w:rsid w:val="009F31C3"/>
    <w:rsid w:val="009F414F"/>
    <w:rsid w:val="009F429D"/>
    <w:rsid w:val="009F5C32"/>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0061"/>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8BA3FA5"/>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2744</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2</cp:revision>
  <cp:lastPrinted>2016-07-07T23:17:00Z</cp:lastPrinted>
  <dcterms:created xsi:type="dcterms:W3CDTF">2017-07-19T21:45:00Z</dcterms:created>
  <dcterms:modified xsi:type="dcterms:W3CDTF">2017-07-19T21:45:00Z</dcterms:modified>
</cp:coreProperties>
</file>